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  <w:r>
        <w:rPr>
          <w:rFonts w:ascii="Times New Roman"/>
          <w:color w:val="80b439"/>
          <w:sz w:val="24"/>
          <w:szCs w:val="24"/>
          <w:rtl w:val="0"/>
        </w:rPr>
        <w:t>COMMUNICATIO</w:t>
      </w:r>
      <w:r>
        <w:rPr>
          <w:rFonts w:ascii="Times New Roman"/>
          <w:color w:val="80b439"/>
          <w:sz w:val="24"/>
          <w:szCs w:val="24"/>
          <w:rtl w:val="0"/>
          <w:lang w:val="en-US"/>
        </w:rPr>
        <w:t xml:space="preserve">N: </w:t>
      </w:r>
      <w:r>
        <w:rPr>
          <w:rFonts w:ascii="Times New Roman"/>
          <w:color w:val="80b439"/>
          <w:sz w:val="24"/>
          <w:szCs w:val="24"/>
          <w:rtl w:val="0"/>
        </w:rPr>
        <w:t>COMMUNICATE IN LANGUAGES OTHER THAN ENGLISH</w:t>
      </w:r>
    </w:p>
    <w:p>
      <w:pPr>
        <w:pStyle w:val="Default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1.1:</w:t>
      </w:r>
      <w:r>
        <w:rPr>
          <w:rFonts w:hAnsi="Times New Roman" w:hint="default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engage in conversations, provide and obtain information, express feelings and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emotions, and exchange opinions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1.2:</w:t>
      </w:r>
      <w:r>
        <w:rPr>
          <w:rFonts w:hAnsi="Times New Roman" w:hint="default"/>
          <w:b w:val="1"/>
          <w:bCs w:val="1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understand and interpret written and spoken language on a variety of topics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1.3:</w:t>
      </w:r>
      <w:r>
        <w:rPr>
          <w:rFonts w:hAnsi="Times New Roman" w:hint="default"/>
          <w:b w:val="1"/>
          <w:bCs w:val="1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present information, concepts, and ideas to an audience of listeners or readers on a variety of topics.</w:t>
      </w: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  <w:r>
        <w:rPr>
          <w:rFonts w:ascii="Times New Roman"/>
          <w:color w:val="80b439"/>
          <w:sz w:val="24"/>
          <w:szCs w:val="24"/>
          <w:rtl w:val="0"/>
        </w:rPr>
        <w:t>CULTURES</w:t>
      </w:r>
      <w:r>
        <w:rPr>
          <w:rFonts w:ascii="Times New Roman"/>
          <w:color w:val="80b439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color w:val="80b439"/>
          <w:sz w:val="24"/>
          <w:szCs w:val="24"/>
          <w:rtl w:val="0"/>
        </w:rPr>
        <w:t>GAIN KNOWLEDGE AND UNDERSTANDING OF OTHER CULTURES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2.1:</w:t>
      </w:r>
      <w:r>
        <w:rPr>
          <w:rFonts w:hAnsi="Times New Roman" w:hint="default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demonstrate an understanding of the relationship between the practices and perspectives of the culture studied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2.2:</w:t>
      </w:r>
      <w:r>
        <w:rPr>
          <w:rFonts w:hAnsi="Times New Roman" w:hint="default"/>
          <w:b w:val="1"/>
          <w:bCs w:val="1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demonstrate an understanding of the relationship between the products and perspectives of the culture studied</w:t>
      </w: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  <w:r>
        <w:rPr>
          <w:rFonts w:ascii="Times New Roman"/>
          <w:color w:val="80b439"/>
          <w:sz w:val="24"/>
          <w:szCs w:val="24"/>
          <w:rtl w:val="0"/>
        </w:rPr>
        <w:t>CONNECTIONS</w:t>
      </w:r>
      <w:r>
        <w:rPr>
          <w:rFonts w:ascii="Times New Roman"/>
          <w:color w:val="80b439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color w:val="80b439"/>
          <w:sz w:val="24"/>
          <w:szCs w:val="24"/>
          <w:rtl w:val="0"/>
        </w:rPr>
        <w:t>CONNECT WITH OTHER DISCIPLINES AND ACQUIRE INFORMATION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3.1:</w:t>
      </w:r>
      <w:r>
        <w:rPr>
          <w:rFonts w:hAnsi="Times New Roman" w:hint="default"/>
          <w:b w:val="1"/>
          <w:bCs w:val="1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reinforce and further their knowledge of other disciplines through the foreign language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3.2:</w:t>
      </w:r>
      <w:r>
        <w:rPr>
          <w:rFonts w:hAnsi="Times New Roman" w:hint="default"/>
          <w:b w:val="1"/>
          <w:bCs w:val="1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acquire information and recognize the distinctive viewpoints that are only available through the foreign language and its cultures</w:t>
      </w: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  <w:r>
        <w:rPr>
          <w:rFonts w:ascii="Times New Roman"/>
          <w:color w:val="80b439"/>
          <w:sz w:val="24"/>
          <w:szCs w:val="24"/>
          <w:rtl w:val="0"/>
        </w:rPr>
        <w:t>COMPARISONS</w:t>
      </w:r>
      <w:r>
        <w:rPr>
          <w:rFonts w:ascii="Times New Roman"/>
          <w:color w:val="80b439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color w:val="80b439"/>
          <w:sz w:val="24"/>
          <w:szCs w:val="24"/>
          <w:rtl w:val="0"/>
          <w:lang w:val="pt-PT"/>
        </w:rPr>
        <w:t>DEVELOP INSIGHT INTO THE NATURE OF LANGUAGE AND CULTURE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4.1:</w:t>
      </w:r>
      <w:r>
        <w:rPr>
          <w:rFonts w:hAnsi="Times New Roman" w:hint="default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demonstrate understanding of the nature of language through comparisons of the language studied and their own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4.2:</w:t>
      </w:r>
      <w:r>
        <w:rPr>
          <w:rFonts w:hAnsi="Times New Roman" w:hint="default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demonstrate understanding of the concept of culture through comparisons of the cultures studied and their own.</w:t>
      </w: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</w:p>
    <w:p>
      <w:pPr>
        <w:pStyle w:val="Default"/>
        <w:bidi w:val="0"/>
        <w:spacing w:after="478"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80b439"/>
          <w:sz w:val="24"/>
          <w:szCs w:val="24"/>
          <w:rtl w:val="0"/>
        </w:rPr>
      </w:pPr>
      <w:r>
        <w:rPr>
          <w:rFonts w:ascii="Times New Roman"/>
          <w:color w:val="80b439"/>
          <w:sz w:val="24"/>
          <w:szCs w:val="24"/>
          <w:rtl w:val="0"/>
        </w:rPr>
        <w:t>COMMUNITIES</w:t>
      </w:r>
      <w:r>
        <w:rPr>
          <w:rFonts w:ascii="Times New Roman"/>
          <w:color w:val="80b439"/>
          <w:sz w:val="24"/>
          <w:szCs w:val="24"/>
          <w:rtl w:val="0"/>
          <w:lang w:val="en-US"/>
        </w:rPr>
        <w:t xml:space="preserve"> :</w:t>
      </w:r>
      <w:r>
        <w:rPr>
          <w:rFonts w:ascii="Times New Roman"/>
          <w:color w:val="80b439"/>
          <w:sz w:val="24"/>
          <w:szCs w:val="24"/>
          <w:rtl w:val="0"/>
        </w:rPr>
        <w:t>PARTICIPATE IN MULTILINGUAL COMMUNITIES AT HOME &amp; AROUND THE WORLD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Fonts w:ascii="Times New Roman" w:cs="Times New Roman" w:hAnsi="Times New Roman" w:eastAsia="Times New Roman"/>
          <w:color w:val="656565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5.1:</w:t>
      </w:r>
      <w:r>
        <w:rPr>
          <w:rFonts w:hAnsi="Times New Roman" w:hint="default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use the language both within and beyond the school setting</w:t>
      </w:r>
    </w:p>
    <w:p>
      <w:pPr>
        <w:pStyle w:val="Default"/>
        <w:tabs>
          <w:tab w:val="left" w:pos="220"/>
          <w:tab w:val="left" w:pos="720"/>
        </w:tabs>
        <w:bidi w:val="0"/>
        <w:spacing w:line="216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656565"/>
          <w:sz w:val="24"/>
          <w:szCs w:val="24"/>
          <w:rtl w:val="0"/>
          <w:lang w:val="de-DE"/>
        </w:rPr>
        <w:tab/>
        <w:t>Standard 5.2:</w:t>
      </w:r>
      <w:r>
        <w:rPr>
          <w:rFonts w:hAnsi="Times New Roman" w:hint="default"/>
          <w:color w:val="656565"/>
          <w:sz w:val="24"/>
          <w:szCs w:val="24"/>
          <w:rtl w:val="0"/>
        </w:rPr>
        <w:t> </w:t>
      </w:r>
      <w:r>
        <w:rPr>
          <w:rFonts w:ascii="Times New Roman"/>
          <w:color w:val="656565"/>
          <w:sz w:val="24"/>
          <w:szCs w:val="24"/>
          <w:rtl w:val="0"/>
          <w:lang w:val="en-US"/>
        </w:rPr>
        <w:t>Students show evidence of becoming life-long learners by using the language for personal enjoyment and enrichment.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>
        <w:b w:val="1"/>
        <w:bCs w:val="1"/>
        <w:sz w:val="28"/>
        <w:szCs w:val="28"/>
        <w:rtl w:val="0"/>
        <w:lang w:val="en-US"/>
      </w:rPr>
      <w:t xml:space="preserve">    ACTFL (American Council on the Teaching of Foreign Languages) Standards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